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63D" w:rsidRPr="00DB063D" w:rsidRDefault="00DB063D" w:rsidP="00DB063D">
      <w:pPr>
        <w:shd w:val="clear" w:color="auto" w:fill="FFFFFF"/>
        <w:spacing w:after="0" w:line="240" w:lineRule="auto"/>
        <w:outlineLvl w:val="0"/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 xml:space="preserve">Laguna na poljoprivrednom zemljištu, </w:t>
      </w:r>
      <w:proofErr w:type="spellStart"/>
      <w:r w:rsidRPr="00DB063D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Miočić</w:t>
      </w:r>
      <w:proofErr w:type="spellEnd"/>
      <w:r w:rsidRPr="00DB063D">
        <w:rPr>
          <w:rFonts w:ascii="Arial" w:eastAsia="Times New Roman" w:hAnsi="Arial" w:cs="Arial"/>
          <w:b/>
          <w:bCs/>
          <w:color w:val="333333"/>
          <w:kern w:val="36"/>
          <w:sz w:val="48"/>
          <w:szCs w:val="48"/>
          <w:lang w:eastAsia="hr-HR"/>
        </w:rPr>
        <w:t>, javna dražba</w:t>
      </w:r>
    </w:p>
    <w:p w:rsidR="00DB063D" w:rsidRPr="00DB063D" w:rsidRDefault="00DB063D" w:rsidP="00DB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Cijena</w:t>
      </w:r>
    </w:p>
    <w:p w:rsidR="00DB063D" w:rsidRPr="00DB063D" w:rsidRDefault="00DB063D" w:rsidP="00DB063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310.006 kn </w:t>
      </w:r>
      <w:r w:rsidRPr="00DB063D">
        <w:rPr>
          <w:rFonts w:ascii="Arial" w:eastAsia="Times New Roman" w:hAnsi="Arial" w:cs="Arial"/>
          <w:b/>
          <w:bCs/>
          <w:color w:val="656565"/>
          <w:sz w:val="24"/>
          <w:szCs w:val="24"/>
          <w:bdr w:val="none" w:sz="0" w:space="0" w:color="auto" w:frame="1"/>
          <w:lang w:eastAsia="hr-HR"/>
        </w:rPr>
        <w:t>~ 41.395 €</w:t>
      </w:r>
    </w:p>
    <w:p w:rsidR="00DB063D" w:rsidRPr="00DB063D" w:rsidRDefault="00DB063D" w:rsidP="00DB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POŠALJI PORUKU</w:t>
      </w:r>
    </w:p>
    <w:p w:rsidR="00DB063D" w:rsidRPr="00DB063D" w:rsidRDefault="00DB063D" w:rsidP="00DB063D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hyperlink r:id="rId5" w:history="1">
        <w:r w:rsidRPr="00DB063D">
          <w:rPr>
            <w:rFonts w:ascii="Arial" w:eastAsia="Times New Roman" w:hAnsi="Arial" w:cs="Arial"/>
            <w:b/>
            <w:bCs/>
            <w:color w:val="1787AE"/>
            <w:sz w:val="24"/>
            <w:szCs w:val="24"/>
            <w:bdr w:val="none" w:sz="0" w:space="0" w:color="auto" w:frame="1"/>
            <w:lang w:eastAsia="hr-HR"/>
          </w:rPr>
          <w:t>Trebaš kredit?</w:t>
        </w:r>
      </w:hyperlink>
    </w:p>
    <w:p w:rsidR="00DB063D" w:rsidRPr="00DB063D" w:rsidRDefault="00DB063D" w:rsidP="00DB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Šifra oglasa: 30523931</w:t>
      </w:r>
    </w:p>
    <w:p w:rsidR="00DB063D" w:rsidRPr="00DB063D" w:rsidRDefault="00DB063D" w:rsidP="00DB063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Podijeli</w:t>
      </w:r>
    </w:p>
    <w:p w:rsidR="00DB063D" w:rsidRPr="00DB063D" w:rsidRDefault="00DB063D" w:rsidP="00DB063D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Spremi</w:t>
      </w:r>
    </w:p>
    <w:p w:rsidR="00DB063D" w:rsidRPr="00DB063D" w:rsidRDefault="00DB063D" w:rsidP="00DB063D">
      <w:pPr>
        <w:numPr>
          <w:ilvl w:val="0"/>
          <w:numId w:val="3"/>
        </w:numPr>
        <w:shd w:val="clear" w:color="auto" w:fill="F6F6F6"/>
        <w:spacing w:after="0" w:line="240" w:lineRule="auto"/>
        <w:ind w:left="0"/>
        <w:jc w:val="center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Površina</w:t>
      </w:r>
    </w:p>
    <w:p w:rsidR="00DB063D" w:rsidRPr="00DB063D" w:rsidRDefault="00DB063D" w:rsidP="00DB063D">
      <w:pPr>
        <w:shd w:val="clear" w:color="auto" w:fill="F6F6F6"/>
        <w:spacing w:after="0" w:line="240" w:lineRule="auto"/>
        <w:ind w:left="720"/>
        <w:jc w:val="center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  <w:t>40.263,00 m²</w:t>
      </w:r>
    </w:p>
    <w:p w:rsidR="00DB063D" w:rsidRPr="00DB063D" w:rsidRDefault="00DB063D" w:rsidP="00DB063D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Osnovne informacije</w:t>
      </w:r>
    </w:p>
    <w:p w:rsidR="00DB063D" w:rsidRPr="00DB063D" w:rsidRDefault="00DB063D" w:rsidP="00DB063D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Lokacija</w:t>
      </w:r>
    </w:p>
    <w:p w:rsidR="00DB063D" w:rsidRPr="00DB063D" w:rsidRDefault="00DB063D" w:rsidP="00DB063D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 xml:space="preserve">Šibensko-kninska, Drniš, </w:t>
      </w:r>
      <w:proofErr w:type="spellStart"/>
      <w:r w:rsidRPr="00DB063D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Miočić</w:t>
      </w:r>
      <w:proofErr w:type="spellEnd"/>
    </w:p>
    <w:p w:rsidR="00DB063D" w:rsidRPr="00DB063D" w:rsidRDefault="00DB063D" w:rsidP="00DB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Tip zemljišta</w:t>
      </w:r>
    </w:p>
    <w:p w:rsidR="00DB063D" w:rsidRPr="00DB063D" w:rsidRDefault="00DB063D" w:rsidP="00DB063D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poljoprivredno</w:t>
      </w:r>
    </w:p>
    <w:p w:rsidR="00DB063D" w:rsidRPr="00DB063D" w:rsidRDefault="00DB063D" w:rsidP="00DB063D">
      <w:pPr>
        <w:shd w:val="clear" w:color="auto" w:fill="F6F6F6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bdr w:val="none" w:sz="0" w:space="0" w:color="auto" w:frame="1"/>
          <w:lang w:eastAsia="hr-HR"/>
        </w:rPr>
        <w:t>Površina</w:t>
      </w:r>
    </w:p>
    <w:p w:rsidR="00DB063D" w:rsidRPr="00DB063D" w:rsidRDefault="00DB063D" w:rsidP="00DB063D">
      <w:pPr>
        <w:shd w:val="clear" w:color="auto" w:fill="F6F6F6"/>
        <w:spacing w:after="0" w:line="240" w:lineRule="auto"/>
        <w:ind w:left="720"/>
        <w:rPr>
          <w:rFonts w:ascii="Arial" w:eastAsia="Times New Roman" w:hAnsi="Arial" w:cs="Arial"/>
          <w:b/>
          <w:bCs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sz w:val="24"/>
          <w:szCs w:val="24"/>
          <w:bdr w:val="none" w:sz="0" w:space="0" w:color="auto" w:frame="1"/>
          <w:lang w:eastAsia="hr-HR"/>
        </w:rPr>
        <w:t>40.263,00 m²</w:t>
      </w:r>
    </w:p>
    <w:p w:rsidR="00DB063D" w:rsidRPr="00DB063D" w:rsidRDefault="00DB063D" w:rsidP="00DB063D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</w:pPr>
      <w:r w:rsidRPr="00DB063D">
        <w:rPr>
          <w:rFonts w:ascii="Arial" w:eastAsia="Times New Roman" w:hAnsi="Arial" w:cs="Arial"/>
          <w:b/>
          <w:bCs/>
          <w:color w:val="333333"/>
          <w:sz w:val="36"/>
          <w:szCs w:val="36"/>
          <w:lang w:eastAsia="hr-HR"/>
        </w:rPr>
        <w:t>Opis oglasa</w:t>
      </w:r>
    </w:p>
    <w:p w:rsidR="00DB063D" w:rsidRPr="00DB063D" w:rsidRDefault="00DB063D" w:rsidP="00DB063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sz w:val="24"/>
          <w:szCs w:val="24"/>
          <w:lang w:eastAsia="hr-HR"/>
        </w:rPr>
      </w:pP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Stečajni dužnik Kerum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doo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stečaju, OIB:66124057408, Split,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Zrinjsko-Frankopanska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68, pod poslovnim br.4.St-2/2013, oglašava: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Prodaju imovine-nekretnina prikupljanjem pisanih ponuda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I. PREDMET PRODAJE I POČETNA PRODAJNA CIJENA: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Predmet prodaje je nekretnina stečajnog dužnika: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Laguna: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Dio č.z.1575/11/ i 1575/15 ZU 545, dio č.z.1575/12 ZU 642,dio č.z.1574/1 i 1575/14 ZU 649 i dio č.z.1575/13 i 1575/16 ZU 538 K.O.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Miočić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. Laguna u naravi predstavlja betonski bazen od 22.789 m2, smješten na pripadajućem poljoprivrednom zemljištu ukupne površine 40.263 m2.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Opisana nekretnina vanknjižno je vlasništvo stečajnog dužnika.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Utvrđena vrijednost nekretnine iznosi 310.000,00 kn i ispod te vrijednosti ne može se prodati na ovoj dražbi.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 NAČIN PRODAJE: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Nekretnina će se prodavati u stečajnom postupku prikupljanjem pisanih ponuda, a ročište za otvaranje ponuda održat će se u zgradi Trgovačkog suda u Splitu,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Sukoišanska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br.6, sudnica broj 22 u podrumu, dana 30.11. 2021.god u 12,00 sati.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U slučaju da dva ili više ponuditelja daju jednaku pisanu ponudu provest će se javna dražba po načelu "tko da više".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III. Ovaj oglas o prodaji objavit će se na mrežnoj stranici e-oglasna ploča Trgovačkog suda u Splitu i u dnevnom tisku.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lastRenderedPageBreak/>
        <w:t>Stečajna upraviteljica će Visokom Trgovačkom sudu Republike Hrvatske u Zagrebu i FINA RC Split dostaviti podatke o nekretninama koje su predmet prodaje.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IV UVJETI PRODAJE: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1.Nekretnina koja je predmet prodaje slobodna je od osoba i stvari trećih osoba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2. Sve poreze i prireze u svezi prodaje snosi kupac.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3.Kao kupci mogu sudjelovati sve osobe koje prema važećim propisima u Republici Hrvatskoj mogu stjecati vlasništvo nad nekretninama i čije pisane ponude i uplate osiguranja od 10% od utvrđene vrijednosti nekretnine koja je predmet prodaje, budu zaprimljene najkasnije zaključno sa 26.11.2021.god.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Pisane ponude sa dokazom o uplati jamčevine dostavljaju se na adresu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Natalija, Viška 24, 21000 Split, Ponuda za spis 4.St-2/2013, NE OTVARAJ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Jamčevina se uplaćuje na račun stečajnog dužnika Kerum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u stečaju kod PBZ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dd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broj: IBAN: HR6623400091190027245, model: HR02 s naznakom za spis 4.St-2/2013. Zainteresirani kupci mogu priložiti i bankarsku garanciju bonitetne banke na prvi poziv za navedeni iznos jamčevine. Punomoćnici ponuditelja mogu sudjelovati na dražbi samo uz ovjerenu specijalnu punomoć.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Kupcu će se uplaćena jamčevina uračunati u cijenu, a ostalima će biti vraćena u roku od tri dana od dana prihvaćanja jedne od ponuda za kupovinu nekretnine.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4.Ponuditelj čija ponuda bude prihvaćena dužan je u roku od 15 dana od primitka obavijesti o prihvaćanju ponude sklopiti sa prodavateljem ugovor o kupoprodaji te u daljnjem roku od 15 dana u cijelosti uplatiti kupovnu cijenu umanjenu za iznos uplaćene jamčevine.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5.Osoba koja ima zakonsko ili ugovorno pravo prvokupa ima prednost pred najpovoljnijim ponuditeljem ako odmah po zaključenju dražbe izjavi da imovinu kupuje uz iste uvjete.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6.Ponuditelj koji povuče ponudu prije odlučivanja o kupcu ili koji odustane od sklapanja ugovora o kupoprodaji ili koji ne plati kupovnu cijenu u roku, smatrat će se da je odustao od kupnje te gubi pravo na povrat jamčevine.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7.Prodaja se može obaviti i ako sudjeluje samo jedan ponuditelj. Stečajni dužnik pridržava si pravo ne prihvatiti ni jednu ponudu.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>8.Prodaja se obavlja po načelu "viđeno-kupljeno", što isključuje sve naknadne prigovore kupca.</w:t>
      </w:r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br/>
        <w:t xml:space="preserve">9.Osobe zainteresirane za kupnju mogu razgledati nekretninu svakim radnim danom uz prethodni dogovor sa stečajnom upraviteljicom Natalijom </w:t>
      </w:r>
      <w:proofErr w:type="spellStart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>Mladineo</w:t>
      </w:r>
      <w:proofErr w:type="spellEnd"/>
      <w:r w:rsidRPr="00DB063D">
        <w:rPr>
          <w:rFonts w:ascii="Arial" w:eastAsia="Times New Roman" w:hAnsi="Arial" w:cs="Arial"/>
          <w:color w:val="333333"/>
          <w:sz w:val="24"/>
          <w:szCs w:val="24"/>
          <w:lang w:eastAsia="hr-HR"/>
        </w:rPr>
        <w:t xml:space="preserve"> na br.mob.098 173-2284 te mogu dobiti na uvid svu raspoloživu dokumentaciju koja se odnosi na nekretninu.</w:t>
      </w:r>
    </w:p>
    <w:p w:rsidR="00A23814" w:rsidRPr="00DB063D" w:rsidRDefault="00A23814" w:rsidP="00DB063D">
      <w:bookmarkStart w:id="0" w:name="_GoBack"/>
      <w:bookmarkEnd w:id="0"/>
    </w:p>
    <w:sectPr w:rsidR="00A23814" w:rsidRPr="00DB0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963A5"/>
    <w:multiLevelType w:val="multilevel"/>
    <w:tmpl w:val="0BA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E349AF"/>
    <w:multiLevelType w:val="multilevel"/>
    <w:tmpl w:val="09D0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2D4E87"/>
    <w:multiLevelType w:val="multilevel"/>
    <w:tmpl w:val="9E42B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63D"/>
    <w:rsid w:val="00A23814"/>
    <w:rsid w:val="00DB0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CB589A-BDA0-4166-A698-B5808A406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6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22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5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9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6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55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45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746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128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67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44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njuskalo.hr/dodatne-ponude?pageId=1&amp;classifiedId=3052393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</cp:revision>
  <dcterms:created xsi:type="dcterms:W3CDTF">2021-11-11T13:27:00Z</dcterms:created>
  <dcterms:modified xsi:type="dcterms:W3CDTF">2021-11-11T13:28:00Z</dcterms:modified>
</cp:coreProperties>
</file>